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B6" w:rsidRDefault="008C3FB6">
      <w:pPr>
        <w:pStyle w:val="Standard"/>
        <w:spacing w:after="0" w:line="240" w:lineRule="auto"/>
        <w:rPr>
          <w:b/>
          <w:bCs/>
          <w:lang w:eastAsia="it-IT"/>
        </w:rPr>
      </w:pPr>
    </w:p>
    <w:p w:rsidR="006D458C" w:rsidRDefault="005B5138">
      <w:pPr>
        <w:pStyle w:val="Standard"/>
        <w:spacing w:after="0" w:line="240" w:lineRule="auto"/>
        <w:rPr>
          <w:b/>
          <w:bCs/>
        </w:rPr>
      </w:pP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proofErr w:type="spellStart"/>
      <w:r w:rsidR="00B47029">
        <w:rPr>
          <w:b/>
          <w:bCs/>
          <w:lang w:eastAsia="it-IT"/>
        </w:rPr>
        <w:t>Spett.le</w:t>
      </w:r>
      <w:proofErr w:type="spellEnd"/>
      <w:r w:rsidR="00B47029">
        <w:rPr>
          <w:b/>
          <w:bCs/>
        </w:rPr>
        <w:t xml:space="preserve">  </w:t>
      </w:r>
    </w:p>
    <w:p w:rsidR="005B5138" w:rsidRDefault="005B5138">
      <w:pPr>
        <w:pStyle w:val="Standard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Ordine degli Ingegneri </w:t>
      </w:r>
    </w:p>
    <w:p w:rsidR="005B5138" w:rsidRDefault="005B5138" w:rsidP="005B5138">
      <w:pPr>
        <w:pStyle w:val="Standard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della Provincia di Ravenna</w:t>
      </w:r>
    </w:p>
    <w:p w:rsidR="005B5138" w:rsidRDefault="005B5138" w:rsidP="005B5138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Randi 37</w:t>
      </w:r>
    </w:p>
    <w:p w:rsidR="005B5138" w:rsidRDefault="005B5138" w:rsidP="005B5138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48121 Ravenna (RA)</w:t>
      </w:r>
    </w:p>
    <w:p w:rsidR="005B5138" w:rsidRDefault="005B5138" w:rsidP="005B5138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posta@ordineingegneri.ra.it</w:t>
      </w:r>
    </w:p>
    <w:p w:rsidR="005B5138" w:rsidRDefault="005B5138" w:rsidP="005B5138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 ordine.ingegneri@ingpec.eu</w:t>
      </w:r>
    </w:p>
    <w:p w:rsidR="006D458C" w:rsidRDefault="006D458C">
      <w:pPr>
        <w:pStyle w:val="Standard"/>
        <w:spacing w:line="240" w:lineRule="auto"/>
        <w:ind w:left="1410" w:hanging="1410"/>
      </w:pPr>
    </w:p>
    <w:p w:rsidR="006D458C" w:rsidRDefault="00B47029">
      <w:pPr>
        <w:pStyle w:val="Standard"/>
        <w:spacing w:line="240" w:lineRule="auto"/>
        <w:ind w:left="1410" w:hanging="1410"/>
      </w:pPr>
      <w:r>
        <w:rPr>
          <w:b/>
        </w:rPr>
        <w:t xml:space="preserve">OGGETTO: </w:t>
      </w:r>
      <w:r>
        <w:rPr>
          <w:b/>
        </w:rPr>
        <w:tab/>
        <w:t>RICHIESTA PER LA CONCESSIONE DEL MARCHIO “FUTURO GREEN 2020” RILASCIATO DALL’UNIONE DEI COMUNI DELLA BASSA ROMAGNA</w:t>
      </w:r>
    </w:p>
    <w:p w:rsidR="006D458C" w:rsidRDefault="006D458C">
      <w:pPr>
        <w:pStyle w:val="Standard"/>
        <w:spacing w:after="0"/>
      </w:pPr>
    </w:p>
    <w:p w:rsidR="008C3FB6" w:rsidRDefault="00B47029" w:rsidP="008C3FB6">
      <w:pPr>
        <w:pStyle w:val="Standard"/>
        <w:spacing w:after="0"/>
        <w:jc w:val="both"/>
      </w:pPr>
      <w:r>
        <w:t>Il/La sottoscritto/</w:t>
      </w:r>
      <w:proofErr w:type="spellStart"/>
      <w:r>
        <w:t>a…………………………………………………………………………………….nato</w:t>
      </w:r>
      <w:proofErr w:type="spellEnd"/>
      <w:r>
        <w:t>/</w:t>
      </w:r>
      <w:proofErr w:type="spellStart"/>
      <w:r>
        <w:t>a……………………</w:t>
      </w:r>
      <w:proofErr w:type="spellEnd"/>
      <w:r>
        <w:t>...</w:t>
      </w:r>
      <w:proofErr w:type="spellStart"/>
      <w:r>
        <w:t>…………………</w:t>
      </w:r>
      <w:proofErr w:type="spellEnd"/>
      <w:r w:rsidR="008C3FB6">
        <w:t xml:space="preserve"> </w:t>
      </w:r>
      <w:proofErr w:type="spellStart"/>
      <w:r>
        <w:t>il……………………C.F………………………………………….con</w:t>
      </w:r>
      <w:proofErr w:type="spellEnd"/>
      <w:r>
        <w:t xml:space="preserve"> sede dello studio a </w:t>
      </w:r>
      <w:proofErr w:type="spellStart"/>
      <w:r>
        <w:t>…………………………</w:t>
      </w:r>
      <w:r w:rsidR="008C3FB6">
        <w:t>……………………….</w:t>
      </w:r>
      <w:r>
        <w:t>…….in</w:t>
      </w:r>
      <w:proofErr w:type="spellEnd"/>
      <w:r>
        <w:t xml:space="preserve"> </w:t>
      </w:r>
      <w:proofErr w:type="spellStart"/>
      <w:r>
        <w:t>via……………………………</w:t>
      </w:r>
      <w:r w:rsidR="008C3FB6">
        <w:t>…………</w:t>
      </w:r>
      <w:proofErr w:type="spellEnd"/>
      <w:r w:rsidR="008C3FB6">
        <w:t xml:space="preserve">. </w:t>
      </w:r>
      <w:r>
        <w:t>(</w:t>
      </w:r>
      <w:proofErr w:type="spellStart"/>
      <w:r>
        <w:t>tel………………………………</w:t>
      </w:r>
      <w:proofErr w:type="spellEnd"/>
      <w:r>
        <w:t xml:space="preserve">. </w:t>
      </w:r>
      <w:proofErr w:type="spellStart"/>
      <w:r>
        <w:t>E-mail……</w:t>
      </w:r>
      <w:r w:rsidR="008C3FB6">
        <w:t>…………….</w:t>
      </w:r>
      <w:r>
        <w:t>…………………………</w:t>
      </w:r>
      <w:proofErr w:type="spellEnd"/>
      <w:r>
        <w:t>.) iscritto al</w:t>
      </w:r>
      <w:r w:rsidR="005B5138">
        <w:t>l'</w:t>
      </w:r>
      <w:r>
        <w:t>Albo</w:t>
      </w:r>
      <w:r w:rsidR="005B5138">
        <w:t xml:space="preserve"> degli Ingegneri della Provincia di Ravenna</w:t>
      </w:r>
      <w:r>
        <w:t xml:space="preserve"> al </w:t>
      </w:r>
      <w:proofErr w:type="spellStart"/>
      <w:r>
        <w:t>n°</w:t>
      </w:r>
      <w:proofErr w:type="spellEnd"/>
      <w:r>
        <w:t xml:space="preserve">. </w:t>
      </w:r>
      <w:proofErr w:type="spellStart"/>
      <w:r>
        <w:t>…………………</w:t>
      </w:r>
      <w:r w:rsidR="008C3FB6">
        <w:t>……</w:t>
      </w:r>
      <w:proofErr w:type="spellEnd"/>
      <w:r w:rsidR="008C3FB6">
        <w:t>..</w:t>
      </w:r>
    </w:p>
    <w:p w:rsidR="006D458C" w:rsidRDefault="00B47029" w:rsidP="008C3FB6">
      <w:pPr>
        <w:pStyle w:val="Standard"/>
        <w:spacing w:after="0"/>
        <w:jc w:val="both"/>
      </w:pPr>
      <w:r>
        <w:t>.</w:t>
      </w:r>
    </w:p>
    <w:p w:rsidR="006D458C" w:rsidRDefault="00B47029" w:rsidP="008C3FB6">
      <w:pPr>
        <w:pStyle w:val="Standard"/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Chiede:</w:t>
      </w:r>
    </w:p>
    <w:p w:rsidR="006D458C" w:rsidRDefault="00B47029">
      <w:pPr>
        <w:pStyle w:val="Standard"/>
      </w:pPr>
      <w:r>
        <w:t>il rilascio della concessione del marchio “Futuro Green 2020” con validità a tutto il 30/06/2017</w:t>
      </w:r>
    </w:p>
    <w:p w:rsidR="006D458C" w:rsidRDefault="00B47029" w:rsidP="008C3FB6">
      <w:pPr>
        <w:pStyle w:val="Standard"/>
        <w:jc w:val="both"/>
        <w:rPr>
          <w:b/>
          <w:bCs/>
        </w:rPr>
      </w:pPr>
      <w:r>
        <w:rPr>
          <w:b/>
          <w:bCs/>
        </w:rPr>
        <w:t>inoltre dichiara</w:t>
      </w:r>
    </w:p>
    <w:p w:rsidR="006D458C" w:rsidRDefault="00B47029" w:rsidP="008C3FB6">
      <w:pPr>
        <w:pStyle w:val="Standard"/>
        <w:jc w:val="both"/>
      </w:pPr>
      <w:r>
        <w:t>di aver partecipato ad almeno un evento formativo obbligatorio per l’ottenimento del marchio “Futuro Green 2020”:</w:t>
      </w:r>
    </w:p>
    <w:p w:rsidR="006D458C" w:rsidRDefault="00181051" w:rsidP="008C3FB6">
      <w:pPr>
        <w:widowControl/>
        <w:suppressAutoHyphens w:val="0"/>
        <w:autoSpaceDE w:val="0"/>
        <w:spacing w:after="0" w:line="240" w:lineRule="auto"/>
        <w:ind w:right="424"/>
        <w:jc w:val="both"/>
        <w:textAlignment w:val="auto"/>
      </w:pPr>
      <w:r>
        <w:pict>
          <v:rect id="Rectangle 9" o:spid="_x0000_s1027" style="position:absolute;left:0;text-align:left;margin-left:-2pt;margin-top:3.5pt;width:7.65pt;height:7.1pt;z-index:251655168;visibility:visible" strokeweight=".26mm">
            <v:textbox style="mso-rotate-with-shape:t" inset="0,0,0,0">
              <w:txbxContent>
                <w:p w:rsidR="006D458C" w:rsidRDefault="006D458C"/>
              </w:txbxContent>
            </v:textbox>
          </v:rect>
        </w:pict>
      </w:r>
      <w:r w:rsidR="00B47029">
        <w:t xml:space="preserve">   </w:t>
      </w:r>
      <w:r w:rsidR="00B47029">
        <w:tab/>
        <w:t>31/03/2016 “Nuove procedure per la redazione e la verifica degli APE”</w:t>
      </w:r>
    </w:p>
    <w:p w:rsidR="006D458C" w:rsidRDefault="006D458C" w:rsidP="008C3FB6">
      <w:pPr>
        <w:widowControl/>
        <w:suppressAutoHyphens w:val="0"/>
        <w:autoSpaceDE w:val="0"/>
        <w:spacing w:after="0" w:line="240" w:lineRule="auto"/>
        <w:ind w:right="424"/>
        <w:jc w:val="both"/>
        <w:textAlignment w:val="auto"/>
      </w:pPr>
    </w:p>
    <w:p w:rsidR="006D458C" w:rsidRDefault="00181051" w:rsidP="008C3FB6">
      <w:pPr>
        <w:pStyle w:val="Standard"/>
        <w:ind w:right="424" w:firstLine="709"/>
        <w:jc w:val="both"/>
      </w:pPr>
      <w:r>
        <w:pict>
          <v:rect id="Rectangle 10" o:spid="_x0000_s1028" style="position:absolute;left:0;text-align:left;margin-left:-2pt;margin-top:3.4pt;width:7.65pt;height:7.1pt;z-index:251656192;visibility:visible" strokeweight=".26mm">
            <v:textbox style="mso-rotate-with-shape:t" inset="0,0,0,0">
              <w:txbxContent>
                <w:p w:rsidR="006D458C" w:rsidRDefault="006D458C"/>
              </w:txbxContent>
            </v:textbox>
          </v:rect>
        </w:pict>
      </w:r>
      <w:r w:rsidR="00B47029">
        <w:t>17/05/2016 “Approccio alla diagnosi energetica per gli edifici residenziali”</w:t>
      </w:r>
    </w:p>
    <w:p w:rsidR="006D458C" w:rsidRDefault="00181051" w:rsidP="008C3FB6">
      <w:pPr>
        <w:pStyle w:val="Standard"/>
        <w:ind w:right="424" w:firstLine="709"/>
        <w:jc w:val="both"/>
      </w:pPr>
      <w:r>
        <w:pict>
          <v:rect id="Rectangle 11" o:spid="_x0000_s1029" style="position:absolute;left:0;text-align:left;margin-left:-2pt;margin-top:4.95pt;width:7.65pt;height:7.15pt;z-index:251657216;visibility:visible" strokeweight=".26mm">
            <v:textbox style="mso-rotate-with-shape:t" inset="0,0,0,0">
              <w:txbxContent>
                <w:p w:rsidR="006D458C" w:rsidRDefault="006D458C"/>
              </w:txbxContent>
            </v:textbox>
          </v:rect>
        </w:pict>
      </w:r>
      <w:r w:rsidR="00B47029">
        <w:t xml:space="preserve">31/05/2016 “L'analisi del contesto e le strategie passive – strumenti di pianificazione urbana” </w:t>
      </w:r>
    </w:p>
    <w:p w:rsidR="005B5138" w:rsidRDefault="00181051" w:rsidP="008C3FB6">
      <w:pPr>
        <w:widowControl/>
        <w:suppressAutoHyphens w:val="0"/>
        <w:autoSpaceDE w:val="0"/>
        <w:spacing w:after="0" w:line="240" w:lineRule="auto"/>
        <w:ind w:right="424"/>
        <w:jc w:val="both"/>
        <w:textAlignment w:val="auto"/>
      </w:pPr>
      <w:r>
        <w:pict>
          <v:rect id="_x0000_s1030" style="position:absolute;left:0;text-align:left;margin-left:-2pt;margin-top:3.5pt;width:7.65pt;height:7.1pt;z-index:251658240;visibility:visible" strokeweight=".26mm">
            <v:textbox style="mso-rotate-with-shape:t" inset="0,0,0,0">
              <w:txbxContent>
                <w:p w:rsidR="006D458C" w:rsidRDefault="006D458C"/>
              </w:txbxContent>
            </v:textbox>
          </v:rect>
        </w:pict>
      </w:r>
      <w:r w:rsidR="00B47029">
        <w:t xml:space="preserve">   </w:t>
      </w:r>
      <w:r w:rsidR="00B47029">
        <w:tab/>
      </w:r>
      <w:r>
        <w:pict>
          <v:rect id="_x0000_s1032" style="position:absolute;left:0;text-align:left;margin-left:-2pt;margin-top:3.4pt;width:7.65pt;height:7.1pt;z-index:251660288;visibility:visible;mso-position-horizontal-relative:text;mso-position-vertical-relative:text" strokeweight=".26mm">
            <v:textbox style="mso-rotate-with-shape:t" inset="0,0,0,0">
              <w:txbxContent>
                <w:p w:rsidR="006D458C" w:rsidRDefault="006D458C"/>
              </w:txbxContent>
            </v:textbox>
          </v:rect>
        </w:pict>
      </w:r>
      <w:r w:rsidR="00BF6136">
        <w:t>1</w:t>
      </w:r>
      <w:r w:rsidR="005B5138">
        <w:t>5/09/2016 “Risparmio energetico ottenibile con sistemi a pompe di calore e sistemi ibridi mono</w:t>
      </w:r>
      <w:r w:rsidR="005B5138">
        <w:tab/>
        <w:t>blocco”  sede SALA DEL CARMINE</w:t>
      </w:r>
      <w:r w:rsidR="00B47029">
        <w:tab/>
      </w:r>
    </w:p>
    <w:p w:rsidR="005B5138" w:rsidRDefault="005B5138" w:rsidP="008C3FB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</w:pPr>
    </w:p>
    <w:p w:rsidR="006D458C" w:rsidRDefault="00B47029" w:rsidP="008C3FB6">
      <w:pPr>
        <w:pStyle w:val="Standard"/>
        <w:jc w:val="both"/>
      </w:pPr>
      <w:r>
        <w:t>come riscontrabile sul portale della formazione professionale del proprio Ordine di appartenenza.</w:t>
      </w:r>
    </w:p>
    <w:p w:rsidR="006D458C" w:rsidRDefault="00B47029" w:rsidP="008C3FB6">
      <w:pPr>
        <w:pStyle w:val="Standard"/>
        <w:jc w:val="both"/>
      </w:pPr>
      <w:r>
        <w:t>Si impegna a rispettare il disciplinare per l’uso del marchio“Futuro Green 2020” in particolare: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condividere gli obbiettivi generali del marchio nel rispetto degli obbiettivi espressi nell’ambito del progetto “Un futuro green per la bassa Romagna 2020”</w:t>
      </w:r>
    </w:p>
    <w:p w:rsidR="00BF6136" w:rsidRPr="00BF6136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eastAsia="Verdana, Verdana" w:cs="Verdana, Verdana"/>
          <w:color w:val="000000"/>
        </w:rPr>
      </w:pPr>
      <w:r>
        <w:rPr>
          <w:rFonts w:eastAsia="Verdana, Verdana" w:cs="Verdana, Verdana"/>
          <w:color w:val="000000"/>
        </w:rPr>
        <w:t>obbligarsi al rispetto delle normative tecniche e delle “buone prassi”, di seguito riportate, che si intendono sottoscritte</w:t>
      </w:r>
    </w:p>
    <w:tbl>
      <w:tblPr>
        <w:tblW w:w="983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"/>
        <w:gridCol w:w="5445"/>
        <w:gridCol w:w="3936"/>
      </w:tblGrid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6D458C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AZIONI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ATTORI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Raccolta informazioni sugli interventi energetici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Amministrazione, Professionista, Associazione, Impresa/Artigiano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Analisi energetica dello stato attuale dell'edificio secondo un modello minimo predefinito dagli Ordini e Collegi che ne garantisca l'effettiva efficienza e scientificità.</w:t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Professionista</w:t>
            </w:r>
          </w:p>
          <w:p w:rsidR="006D458C" w:rsidRDefault="006D458C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Identificazione dell'intervento in relazione a: stato di fatto, esigenze del committente, budget disponibile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Professionista e Committente</w:t>
            </w:r>
          </w:p>
        </w:tc>
      </w:tr>
      <w:tr w:rsidR="006D458C" w:rsidTr="006D458C">
        <w:trPr>
          <w:trHeight w:val="99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Analisi economica delle diverse soluzioni di intervento e raccolta dei preventivi. Il professionista e le imprese si impegnano a praticare tariffe e prezzi trasparenti ed equi.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Professionista e Impresa/Artigiano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Scelta della soluzione da eseguire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Committente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Esecuzione della progettazione in maniera esaustiva e completa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Professionista</w:t>
            </w:r>
          </w:p>
        </w:tc>
      </w:tr>
      <w:tr w:rsidR="006D458C" w:rsidTr="006D458C">
        <w:trPr>
          <w:trHeight w:val="8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Esame delle pratiche edilizie da parte dell'Amministrazione  con procedura semplificata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Amministrazione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Realizzazione  delle opere e successiva certificazione di conformità edilizia e alla regola dell'arte da parte del direttore dei lavori e dell'Impresa esecutrice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Impresa/Artigiano e professionista progettista e direttore dei lavori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Rilascio dell'Attestato di prestazione energetica (APE)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Professionista iscritto all'elenco dei Certificatori</w:t>
            </w:r>
          </w:p>
        </w:tc>
      </w:tr>
      <w:tr w:rsidR="006D458C" w:rsidTr="006D458C">
        <w:trPr>
          <w:trHeight w:val="6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Apposizione della targhetta con il marchio Futuro green 2020 sulla tua casa a verifica del conseguimento degli obiettivi raggiunti e dell'accertamento che le attività si siano concluse nel rispetto degli impegni assunti con Professionisti e Imprese</w:t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8C" w:rsidRDefault="00B47029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Committente e Commissione/Sportello Energia</w:t>
            </w:r>
          </w:p>
        </w:tc>
      </w:tr>
    </w:tbl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eastAsia="Verdana, Verdana" w:cs="Verdana, Verdana"/>
          <w:color w:val="000000"/>
        </w:rPr>
      </w:pPr>
      <w:r>
        <w:rPr>
          <w:rFonts w:eastAsia="Verdana, Verdana" w:cs="Verdana, Verdana"/>
          <w:color w:val="000000"/>
        </w:rPr>
        <w:t>favorire attività sinergiche tra pubblico e privato per diffondere la cultura energetica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partecipare attivamente alle iniziative proposte dai tavoli di lavoro di futura programmazione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partecipare a momenti formativi sulle tematiche energetiche (di cui  almeno due all'anno con rilascio di attestato).</w:t>
      </w:r>
    </w:p>
    <w:p w:rsidR="006D458C" w:rsidRDefault="00B47029" w:rsidP="008C3FB6">
      <w:pPr>
        <w:pStyle w:val="Standard"/>
        <w:spacing w:after="0" w:line="240" w:lineRule="auto"/>
        <w:jc w:val="both"/>
      </w:pPr>
      <w:r>
        <w:t xml:space="preserve">Il programma, i contenuti e la durata dei momenti formativi per i concessionari del marchio dovranno essere definiti ed approvati da tutti i </w:t>
      </w:r>
      <w:proofErr w:type="spellStart"/>
      <w:r>
        <w:t>partners</w:t>
      </w:r>
      <w:proofErr w:type="spellEnd"/>
      <w:r>
        <w:t xml:space="preserve"> del progetto “Un futuro green 2020” nell'ambito di una specifica riunione annuale, lasciando all'Unione il ruolo di coordinamento.</w:t>
      </w:r>
    </w:p>
    <w:p w:rsidR="006D458C" w:rsidRDefault="00B47029" w:rsidP="008C3FB6">
      <w:pPr>
        <w:pStyle w:val="Standard"/>
        <w:spacing w:after="0" w:line="240" w:lineRule="auto"/>
        <w:jc w:val="both"/>
      </w:pPr>
      <w:r>
        <w:t>Una parte della proposta formativa sarà uguale per tutti i soggetti coinvolti  al fine di garantire omogeneità di linguaggio, la seconda parte sarà invece specifica per approfondire le competenze di ciascuno;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impegnarsi attivamente alla promozione di azioni coerenti con gli obiettivi del marchio stesso (creare e diffondere la cultura della sostenibilità, impegno a promuovere azioni di riqualificazione e risparmio)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Collaborare al monitoraggio dei risultati attraverso la rendicontazione delle attività realizzate, non solo all'atto della  progettazione ma anche con azioni di monitoraggio dei consumi e produzione di energia negli anni successivi, anche ai fini dell'attività di rendiconto richiesta dalla Comunità Europea</w:t>
      </w:r>
    </w:p>
    <w:p w:rsidR="006D458C" w:rsidRDefault="00B47029" w:rsidP="008C3F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Utilizzare strumenti di comunicazione  coordinati e omogenei, con applicazione dell’immagine coordinata condivisa (</w:t>
      </w:r>
      <w:r>
        <w:rPr>
          <w:b/>
          <w:bCs/>
        </w:rPr>
        <w:t>allegato B</w:t>
      </w:r>
      <w:r>
        <w:t>), oltre disponibilità ad implementare il proprio sito web di link dedicati in attesa della definizione del portale dell'energia</w:t>
      </w:r>
    </w:p>
    <w:p w:rsidR="006D458C" w:rsidRDefault="006D458C">
      <w:pPr>
        <w:pStyle w:val="Standard"/>
      </w:pPr>
    </w:p>
    <w:p w:rsidR="006D458C" w:rsidRDefault="00B47029" w:rsidP="008C3FB6">
      <w:pPr>
        <w:pStyle w:val="Standard"/>
        <w:jc w:val="both"/>
      </w:pPr>
      <w:r>
        <w:t>L’indirizzo e-mail a cui ricevere il marchio“Futuro Green 2020” e l’immagine coordinata in formato digitale:</w:t>
      </w:r>
    </w:p>
    <w:p w:rsidR="006D458C" w:rsidRDefault="00B47029">
      <w:pPr>
        <w:pStyle w:val="Standard"/>
      </w:pPr>
      <w:proofErr w:type="spellStart"/>
      <w:r>
        <w:t>………………………………………………………………</w:t>
      </w:r>
      <w:r w:rsidR="008C3FB6">
        <w:t>……………………………………………………………………</w:t>
      </w:r>
      <w:r>
        <w:t>………………………</w:t>
      </w:r>
      <w:proofErr w:type="spellEnd"/>
      <w:r>
        <w:t>.</w:t>
      </w:r>
    </w:p>
    <w:p w:rsidR="006D458C" w:rsidRDefault="006D458C">
      <w:pPr>
        <w:pStyle w:val="Standard"/>
      </w:pPr>
    </w:p>
    <w:p w:rsidR="006D458C" w:rsidRDefault="00B47029">
      <w:pPr>
        <w:pStyle w:val="Standard"/>
      </w:pPr>
      <w:proofErr w:type="spellStart"/>
      <w:r>
        <w:t>data…………………</w:t>
      </w:r>
      <w:r w:rsidR="008C3FB6">
        <w:t>…………</w:t>
      </w:r>
      <w:proofErr w:type="spellEnd"/>
      <w:r w:rsidR="008C3FB6">
        <w:t>..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dichiarante</w:t>
      </w:r>
    </w:p>
    <w:p w:rsidR="006D458C" w:rsidRDefault="00B4702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</w:t>
      </w:r>
      <w:proofErr w:type="spellEnd"/>
    </w:p>
    <w:p w:rsidR="006D458C" w:rsidRDefault="006D458C">
      <w:pPr>
        <w:pStyle w:val="Standard"/>
      </w:pPr>
    </w:p>
    <w:p w:rsidR="008C3FB6" w:rsidRDefault="008C3FB6">
      <w:pPr>
        <w:pStyle w:val="Standard"/>
      </w:pPr>
    </w:p>
    <w:p w:rsidR="006D458C" w:rsidRDefault="00B47029">
      <w:pPr>
        <w:pStyle w:val="Standard"/>
        <w:jc w:val="both"/>
        <w:rPr>
          <w:i/>
          <w:iCs/>
        </w:rPr>
      </w:pPr>
      <w:r>
        <w:rPr>
          <w:i/>
          <w:iCs/>
        </w:rPr>
        <w:t>Nota: Per la richiesta di rinnovo a decorrere dal 01/07/2017 è necessario aver partecipato ad almeno due eventi formativi patrocinati dall’Unione della Bassa Romagna “Futuro Green 2020” entro  il 30/06/2017.</w:t>
      </w:r>
    </w:p>
    <w:sectPr w:rsidR="006D458C" w:rsidSect="008C3FB6">
      <w:pgSz w:w="11906" w:h="16838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2D" w:rsidRDefault="009D462D" w:rsidP="006D458C">
      <w:pPr>
        <w:spacing w:after="0" w:line="240" w:lineRule="auto"/>
      </w:pPr>
      <w:r>
        <w:separator/>
      </w:r>
    </w:p>
  </w:endnote>
  <w:endnote w:type="continuationSeparator" w:id="0">
    <w:p w:rsidR="009D462D" w:rsidRDefault="009D462D" w:rsidP="006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Verdana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2D" w:rsidRDefault="009D462D" w:rsidP="006D458C">
      <w:pPr>
        <w:spacing w:after="0" w:line="240" w:lineRule="auto"/>
      </w:pPr>
      <w:r w:rsidRPr="006D458C">
        <w:rPr>
          <w:color w:val="000000"/>
        </w:rPr>
        <w:ptab w:relativeTo="margin" w:alignment="center" w:leader="none"/>
      </w:r>
    </w:p>
  </w:footnote>
  <w:footnote w:type="continuationSeparator" w:id="0">
    <w:p w:rsidR="009D462D" w:rsidRDefault="009D462D" w:rsidP="006D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94"/>
    <w:multiLevelType w:val="multilevel"/>
    <w:tmpl w:val="25605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9932B72"/>
    <w:multiLevelType w:val="multilevel"/>
    <w:tmpl w:val="F196985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705A2F"/>
    <w:multiLevelType w:val="multilevel"/>
    <w:tmpl w:val="006EE504"/>
    <w:styleLink w:val="WWNum1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58C"/>
    <w:rsid w:val="00181051"/>
    <w:rsid w:val="005B5138"/>
    <w:rsid w:val="006D458C"/>
    <w:rsid w:val="008C3FB6"/>
    <w:rsid w:val="00906FFC"/>
    <w:rsid w:val="009D462D"/>
    <w:rsid w:val="00B47029"/>
    <w:rsid w:val="00B6291C"/>
    <w:rsid w:val="00BF6136"/>
    <w:rsid w:val="00CA64A3"/>
    <w:rsid w:val="00C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458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458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D458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6D458C"/>
    <w:pPr>
      <w:spacing w:after="120"/>
    </w:pPr>
  </w:style>
  <w:style w:type="paragraph" w:styleId="Elenco">
    <w:name w:val="List"/>
    <w:basedOn w:val="Textbody"/>
    <w:rsid w:val="006D458C"/>
    <w:rPr>
      <w:rFonts w:cs="Mangal"/>
    </w:rPr>
  </w:style>
  <w:style w:type="paragraph" w:customStyle="1" w:styleId="Caption">
    <w:name w:val="Caption"/>
    <w:basedOn w:val="Standard"/>
    <w:rsid w:val="006D4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458C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6D458C"/>
  </w:style>
  <w:style w:type="paragraph" w:styleId="Testofumetto">
    <w:name w:val="Balloon Text"/>
    <w:basedOn w:val="Standard"/>
    <w:rsid w:val="006D458C"/>
  </w:style>
  <w:style w:type="paragraph" w:customStyle="1" w:styleId="Default">
    <w:name w:val="Default"/>
    <w:basedOn w:val="Standard"/>
    <w:rsid w:val="006D458C"/>
    <w:pPr>
      <w:autoSpaceDE w:val="0"/>
    </w:pPr>
    <w:rPr>
      <w:rFonts w:ascii="Verdana, Verdana" w:eastAsia="Verdana, Verdana" w:hAnsi="Verdana, Verdana" w:cs="Verdana, Verdana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D458C"/>
    <w:pPr>
      <w:suppressLineNumbers/>
    </w:pPr>
  </w:style>
  <w:style w:type="paragraph" w:customStyle="1" w:styleId="Quotations">
    <w:name w:val="Quotations"/>
    <w:basedOn w:val="Standard"/>
    <w:rsid w:val="006D458C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6D45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6D458C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6D458C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6D458C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6D458C"/>
    <w:pPr>
      <w:spacing w:before="140"/>
      <w:outlineLvl w:val="2"/>
    </w:pPr>
    <w:rPr>
      <w:b/>
      <w:bCs/>
    </w:rPr>
  </w:style>
  <w:style w:type="character" w:customStyle="1" w:styleId="ListLabel1">
    <w:name w:val="ListLabel 1"/>
    <w:rsid w:val="006D458C"/>
    <w:rPr>
      <w:rFonts w:cs="F"/>
    </w:rPr>
  </w:style>
  <w:style w:type="character" w:customStyle="1" w:styleId="ListLabel2">
    <w:name w:val="ListLabel 2"/>
    <w:rsid w:val="006D458C"/>
    <w:rPr>
      <w:rFonts w:cs="Courier New"/>
    </w:rPr>
  </w:style>
  <w:style w:type="character" w:customStyle="1" w:styleId="TestofumettoCarattere">
    <w:name w:val="Testo fumetto Carattere"/>
    <w:basedOn w:val="Carpredefinitoparagrafo"/>
    <w:rsid w:val="006D458C"/>
  </w:style>
  <w:style w:type="character" w:customStyle="1" w:styleId="Internetlink">
    <w:name w:val="Internet link"/>
    <w:rsid w:val="006D458C"/>
    <w:rPr>
      <w:color w:val="000080"/>
      <w:u w:val="single"/>
    </w:rPr>
  </w:style>
  <w:style w:type="character" w:customStyle="1" w:styleId="NumberingSymbols">
    <w:name w:val="Numbering Symbols"/>
    <w:rsid w:val="006D458C"/>
  </w:style>
  <w:style w:type="numbering" w:customStyle="1" w:styleId="WWNum1">
    <w:name w:val="WWNum1"/>
    <w:basedOn w:val="Nessunelenco"/>
    <w:rsid w:val="006D458C"/>
    <w:pPr>
      <w:numPr>
        <w:numId w:val="1"/>
      </w:numPr>
    </w:pPr>
  </w:style>
  <w:style w:type="numbering" w:customStyle="1" w:styleId="WWNum2">
    <w:name w:val="WWNum2"/>
    <w:basedOn w:val="Nessunelenco"/>
    <w:rsid w:val="006D458C"/>
    <w:pPr>
      <w:numPr>
        <w:numId w:val="2"/>
      </w:numPr>
    </w:pPr>
  </w:style>
  <w:style w:type="character" w:customStyle="1" w:styleId="apple-converted-space">
    <w:name w:val="apple-converted-space"/>
    <w:basedOn w:val="Carpredefinitoparagrafo"/>
    <w:rsid w:val="005B5138"/>
  </w:style>
  <w:style w:type="character" w:styleId="Collegamentoipertestuale">
    <w:name w:val="Hyperlink"/>
    <w:basedOn w:val="Carpredefinitoparagrafo"/>
    <w:uiPriority w:val="99"/>
    <w:semiHidden/>
    <w:unhideWhenUsed/>
    <w:rsid w:val="005B5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Gestionale</cp:lastModifiedBy>
  <cp:revision>4</cp:revision>
  <cp:lastPrinted>2016-10-12T09:02:00Z</cp:lastPrinted>
  <dcterms:created xsi:type="dcterms:W3CDTF">2016-05-19T07:00:00Z</dcterms:created>
  <dcterms:modified xsi:type="dcterms:W3CDTF">2016-10-13T09:50:00Z</dcterms:modified>
</cp:coreProperties>
</file>